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6967" w14:textId="4FEAC9FB" w:rsidR="00046E41" w:rsidRPr="0019198A" w:rsidRDefault="00046E41" w:rsidP="0019198A">
      <w:pPr>
        <w:spacing w:after="0" w:line="360" w:lineRule="auto"/>
        <w:jc w:val="center"/>
        <w:rPr>
          <w:rFonts w:asciiTheme="minorBidi" w:eastAsiaTheme="minorHAnsi" w:hAnsiTheme="minorBidi"/>
          <w:u w:val="single"/>
        </w:rPr>
      </w:pPr>
      <w:proofErr w:type="spellStart"/>
      <w:r w:rsidRPr="0019198A">
        <w:rPr>
          <w:rFonts w:asciiTheme="minorBidi" w:eastAsiaTheme="minorHAnsi" w:hAnsiTheme="minorBidi"/>
          <w:u w:val="single"/>
        </w:rPr>
        <w:t>Guildelines</w:t>
      </w:r>
      <w:proofErr w:type="spellEnd"/>
      <w:r w:rsidRPr="0019198A">
        <w:rPr>
          <w:rFonts w:asciiTheme="minorBidi" w:eastAsiaTheme="minorHAnsi" w:hAnsiTheme="minorBidi"/>
          <w:u w:val="single"/>
        </w:rPr>
        <w:t xml:space="preserve"> for those working in Children’s Ministry</w:t>
      </w:r>
    </w:p>
    <w:p w14:paraId="40E8BA51" w14:textId="77777777" w:rsidR="00CF6CEF" w:rsidRPr="0019198A" w:rsidRDefault="00CF6CEF" w:rsidP="00C72779">
      <w:pPr>
        <w:spacing w:after="0" w:line="360" w:lineRule="auto"/>
        <w:rPr>
          <w:rFonts w:asciiTheme="minorBidi" w:eastAsiaTheme="minorHAnsi" w:hAnsiTheme="minorBidi"/>
          <w:u w:val="single"/>
        </w:rPr>
      </w:pPr>
    </w:p>
    <w:p w14:paraId="3726B0FB" w14:textId="238BCED3" w:rsidR="00CF6CEF" w:rsidRPr="0019198A" w:rsidRDefault="00CF6CEF" w:rsidP="00CF6CEF">
      <w:pPr>
        <w:pStyle w:val="trt0xe"/>
        <w:shd w:val="clear" w:color="auto" w:fill="FFFFFF"/>
        <w:spacing w:before="0" w:beforeAutospacing="0" w:after="60" w:afterAutospacing="0"/>
        <w:rPr>
          <w:rFonts w:asciiTheme="minorBidi" w:eastAsiaTheme="majorEastAsia" w:hAnsiTheme="minorBidi" w:cstheme="minorBidi"/>
          <w:color w:val="000000"/>
          <w:shd w:val="clear" w:color="auto" w:fill="FFFFFF"/>
        </w:rPr>
      </w:pPr>
      <w:r w:rsidRPr="0019198A">
        <w:rPr>
          <w:rStyle w:val="text"/>
          <w:rFonts w:asciiTheme="minorBidi" w:eastAsiaTheme="majorEastAsia" w:hAnsiTheme="minorBidi" w:cstheme="minorBidi"/>
          <w:color w:val="000000"/>
          <w:shd w:val="clear" w:color="auto" w:fill="FFFFFF"/>
        </w:rPr>
        <w:t>Do nothing out of selfish ambition or vain conceit. Rather, in humility value others above yourselves,</w:t>
      </w:r>
      <w:r w:rsidRPr="0019198A">
        <w:rPr>
          <w:rFonts w:asciiTheme="minorBidi" w:hAnsiTheme="minorBidi" w:cstheme="minorBidi"/>
          <w:color w:val="000000"/>
          <w:shd w:val="clear" w:color="auto" w:fill="FFFFFF"/>
        </w:rPr>
        <w:t> </w:t>
      </w:r>
      <w:r w:rsidRPr="0019198A">
        <w:rPr>
          <w:rStyle w:val="text"/>
          <w:rFonts w:asciiTheme="minorBidi" w:eastAsiaTheme="majorEastAsia" w:hAnsiTheme="minorBidi" w:cstheme="minorBidi"/>
          <w:color w:val="000000"/>
          <w:shd w:val="clear" w:color="auto" w:fill="FFFFFF"/>
          <w:vertAlign w:val="superscript"/>
        </w:rPr>
        <w:t> </w:t>
      </w:r>
      <w:r w:rsidRPr="0019198A">
        <w:rPr>
          <w:rStyle w:val="text"/>
          <w:rFonts w:asciiTheme="minorBidi" w:eastAsiaTheme="majorEastAsia" w:hAnsiTheme="minorBidi" w:cstheme="minorBidi"/>
          <w:color w:val="000000"/>
          <w:shd w:val="clear" w:color="auto" w:fill="FFFFFF"/>
        </w:rPr>
        <w:t xml:space="preserve">not looking to your own interests but each of you to the interests of the others. </w:t>
      </w:r>
      <w:r w:rsidRPr="0019198A">
        <w:rPr>
          <w:rFonts w:asciiTheme="minorBidi" w:hAnsiTheme="minorBidi" w:cstheme="minorBidi"/>
          <w:color w:val="202124"/>
        </w:rPr>
        <w:t>Philippians 2:3-4.</w:t>
      </w:r>
    </w:p>
    <w:p w14:paraId="118060A0" w14:textId="77777777" w:rsidR="00046E41" w:rsidRPr="0019198A" w:rsidRDefault="00046E41" w:rsidP="00C72779">
      <w:pPr>
        <w:spacing w:after="0" w:line="360" w:lineRule="auto"/>
        <w:rPr>
          <w:rFonts w:asciiTheme="minorBidi" w:eastAsiaTheme="minorHAnsi" w:hAnsiTheme="minorBidi"/>
        </w:rPr>
      </w:pPr>
    </w:p>
    <w:p w14:paraId="05078331" w14:textId="33701C95" w:rsidR="00046E41" w:rsidRPr="0019198A" w:rsidRDefault="00046E41" w:rsidP="00C72779">
      <w:pPr>
        <w:spacing w:after="0" w:line="360" w:lineRule="auto"/>
        <w:rPr>
          <w:rFonts w:asciiTheme="minorBidi" w:eastAsiaTheme="minorHAnsi" w:hAnsiTheme="minorBidi"/>
        </w:rPr>
      </w:pPr>
      <w:r w:rsidRPr="0019198A">
        <w:rPr>
          <w:rFonts w:asciiTheme="minorBidi" w:eastAsiaTheme="minorHAnsi" w:hAnsiTheme="minorBidi"/>
        </w:rPr>
        <w:t xml:space="preserve">Children under 18 are considered to be unable to protect their own interests when it comes to inappropriate behaviour. Therefore, </w:t>
      </w:r>
      <w:r w:rsidR="00703EF6" w:rsidRPr="0019198A">
        <w:rPr>
          <w:rFonts w:asciiTheme="minorBidi" w:eastAsiaTheme="minorHAnsi" w:hAnsiTheme="minorBidi"/>
        </w:rPr>
        <w:t xml:space="preserve">taking </w:t>
      </w:r>
      <w:r w:rsidRPr="0019198A">
        <w:rPr>
          <w:rFonts w:asciiTheme="minorBidi" w:eastAsiaTheme="minorHAnsi" w:hAnsiTheme="minorBidi"/>
        </w:rPr>
        <w:t>extra steps to ensure they are safe</w:t>
      </w:r>
      <w:r w:rsidR="00703EF6" w:rsidRPr="0019198A">
        <w:rPr>
          <w:rFonts w:asciiTheme="minorBidi" w:eastAsiaTheme="minorHAnsi" w:hAnsiTheme="minorBidi"/>
        </w:rPr>
        <w:t xml:space="preserve"> is</w:t>
      </w:r>
      <w:r w:rsidRPr="0019198A">
        <w:rPr>
          <w:rFonts w:asciiTheme="minorBidi" w:eastAsiaTheme="minorHAnsi" w:hAnsiTheme="minorBidi"/>
        </w:rPr>
        <w:t xml:space="preserve"> very important. Caring for children means doing everything possible to prevent them coming to harm. This means ensuring parents or guardians give consent to activities and acknowledge the potential risks. It also means preventing </w:t>
      </w:r>
      <w:r w:rsidR="008D4E74" w:rsidRPr="0019198A">
        <w:rPr>
          <w:rFonts w:asciiTheme="minorBidi" w:eastAsiaTheme="minorHAnsi" w:hAnsiTheme="minorBidi"/>
        </w:rPr>
        <w:t xml:space="preserve">a </w:t>
      </w:r>
      <w:r w:rsidRPr="0019198A">
        <w:rPr>
          <w:rFonts w:asciiTheme="minorBidi" w:eastAsiaTheme="minorHAnsi" w:hAnsiTheme="minorBidi"/>
        </w:rPr>
        <w:t>child being left alone with an adult who is a non-family member. This avoids both the possibility of inappropriate behaviour as well as the perception of this type of behaviour. Keeping doors to activity areas open so adults can witness children’s programming at any time is helpful. Ensuring that an adult always takes 2 or more children to the washroom at one time, rather than a lone child also helps avoid inappropriate behaviour. Avoiding any situations where an adult and child are alone together behind a closed door is showing care for people.</w:t>
      </w:r>
    </w:p>
    <w:p w14:paraId="0991CA0F" w14:textId="77777777" w:rsidR="0019198A" w:rsidRPr="0019198A" w:rsidRDefault="0019198A" w:rsidP="00C72779">
      <w:pPr>
        <w:spacing w:after="0" w:line="360" w:lineRule="auto"/>
        <w:rPr>
          <w:rFonts w:asciiTheme="minorBidi" w:eastAsiaTheme="minorHAnsi" w:hAnsiTheme="minorBidi"/>
        </w:rPr>
      </w:pPr>
    </w:p>
    <w:p w14:paraId="417CFC1C" w14:textId="3901584C" w:rsidR="0019198A" w:rsidRPr="0019198A" w:rsidRDefault="0019198A" w:rsidP="0019198A">
      <w:pPr>
        <w:rPr>
          <w:rFonts w:asciiTheme="minorBidi" w:hAnsiTheme="minorBidi"/>
        </w:rPr>
      </w:pPr>
      <w:r w:rsidRPr="0019198A">
        <w:rPr>
          <w:rFonts w:asciiTheme="minorBidi" w:hAnsiTheme="minorBidi"/>
        </w:rPr>
        <w:t>General guidelines:</w:t>
      </w:r>
    </w:p>
    <w:p w14:paraId="72E0899F" w14:textId="2E297CE4" w:rsidR="0019198A" w:rsidRPr="0019198A" w:rsidRDefault="0019198A" w:rsidP="0019198A">
      <w:pPr>
        <w:pStyle w:val="ListParagraph"/>
        <w:numPr>
          <w:ilvl w:val="0"/>
          <w:numId w:val="1"/>
        </w:numPr>
        <w:spacing w:after="0" w:line="240" w:lineRule="auto"/>
        <w:rPr>
          <w:rFonts w:asciiTheme="minorBidi" w:hAnsiTheme="minorBidi"/>
        </w:rPr>
      </w:pPr>
      <w:r w:rsidRPr="0019198A">
        <w:rPr>
          <w:rFonts w:asciiTheme="minorBidi" w:hAnsiTheme="minorBidi"/>
        </w:rPr>
        <w:t>All volunteers should avoid being alone with a child.  To avoid this, another child or volunteer should be asked to accompany the staff member and child.  Volunteers should never be behind a closed door alone with a child.</w:t>
      </w:r>
    </w:p>
    <w:p w14:paraId="47BD1D87" w14:textId="14DE6512" w:rsidR="0019198A" w:rsidRPr="0019198A" w:rsidRDefault="0019198A" w:rsidP="0019198A">
      <w:pPr>
        <w:pStyle w:val="ListParagraph"/>
        <w:numPr>
          <w:ilvl w:val="0"/>
          <w:numId w:val="1"/>
        </w:numPr>
        <w:spacing w:after="0" w:line="240" w:lineRule="auto"/>
        <w:rPr>
          <w:rFonts w:asciiTheme="minorBidi" w:hAnsiTheme="minorBidi"/>
        </w:rPr>
      </w:pPr>
      <w:r w:rsidRPr="0019198A">
        <w:rPr>
          <w:rFonts w:asciiTheme="minorBidi" w:hAnsiTheme="minorBidi"/>
        </w:rPr>
        <w:t>If a young child requires washroom assistance, the child should be accompanied by  two volunteers (one to assist and one to oversee).  If that is not possible, it is suggested that they either be encouraged to use the washroom on their own, with the volunteer waiting outside the door, or asking a parent/guardian to come down and assist.  If you are unsure how to handle these situations, we recommend speaking with the parent/guardian of the child and discuss possible options.</w:t>
      </w:r>
    </w:p>
    <w:p w14:paraId="595E75AC" w14:textId="77777777" w:rsidR="0019198A" w:rsidRPr="0019198A" w:rsidRDefault="0019198A" w:rsidP="0019198A">
      <w:pPr>
        <w:pStyle w:val="ListParagraph"/>
        <w:spacing w:after="0" w:line="240" w:lineRule="auto"/>
        <w:rPr>
          <w:rFonts w:asciiTheme="minorBidi" w:hAnsiTheme="minorBidi"/>
        </w:rPr>
      </w:pPr>
    </w:p>
    <w:p w14:paraId="3D229B7C" w14:textId="77777777" w:rsidR="0019198A" w:rsidRPr="0019198A" w:rsidRDefault="0019198A" w:rsidP="0019198A">
      <w:pPr>
        <w:rPr>
          <w:rFonts w:asciiTheme="minorBidi" w:hAnsiTheme="minorBidi"/>
        </w:rPr>
      </w:pPr>
      <w:r w:rsidRPr="0019198A">
        <w:rPr>
          <w:rFonts w:asciiTheme="minorBidi" w:hAnsiTheme="minorBidi"/>
        </w:rPr>
        <w:t>Discipline:</w:t>
      </w:r>
    </w:p>
    <w:p w14:paraId="73B3BCE9" w14:textId="77777777" w:rsidR="0019198A" w:rsidRPr="0019198A" w:rsidRDefault="0019198A" w:rsidP="0019198A">
      <w:pPr>
        <w:pStyle w:val="ListParagraph"/>
        <w:numPr>
          <w:ilvl w:val="0"/>
          <w:numId w:val="3"/>
        </w:numPr>
        <w:spacing w:after="0" w:line="240" w:lineRule="auto"/>
        <w:rPr>
          <w:rFonts w:asciiTheme="minorBidi" w:hAnsiTheme="minorBidi"/>
        </w:rPr>
      </w:pPr>
      <w:r w:rsidRPr="0019198A">
        <w:rPr>
          <w:rFonts w:asciiTheme="minorBidi" w:hAnsiTheme="minorBidi"/>
        </w:rPr>
        <w:t>All discipline should be carried out in love, not in anger.  The goal is to encourage behaviour change.</w:t>
      </w:r>
    </w:p>
    <w:p w14:paraId="516320D1" w14:textId="58FAFC4D" w:rsidR="0019198A" w:rsidRPr="0019198A" w:rsidRDefault="0019198A" w:rsidP="0019198A">
      <w:pPr>
        <w:pStyle w:val="ListParagraph"/>
        <w:numPr>
          <w:ilvl w:val="0"/>
          <w:numId w:val="3"/>
        </w:numPr>
        <w:spacing w:after="0" w:line="240" w:lineRule="auto"/>
        <w:rPr>
          <w:rFonts w:asciiTheme="minorBidi" w:hAnsiTheme="minorBidi"/>
        </w:rPr>
      </w:pPr>
      <w:r w:rsidRPr="0019198A">
        <w:rPr>
          <w:rFonts w:asciiTheme="minorBidi" w:hAnsiTheme="minorBidi"/>
        </w:rPr>
        <w:t>When a child’s behaviour is inappropriate, volunteers should try to:</w:t>
      </w:r>
    </w:p>
    <w:p w14:paraId="62EEDA99" w14:textId="77777777" w:rsidR="0019198A" w:rsidRPr="0019198A" w:rsidRDefault="0019198A" w:rsidP="0019198A">
      <w:pPr>
        <w:pStyle w:val="ListParagraph"/>
        <w:numPr>
          <w:ilvl w:val="1"/>
          <w:numId w:val="3"/>
        </w:numPr>
        <w:spacing w:after="0" w:line="240" w:lineRule="auto"/>
        <w:rPr>
          <w:rFonts w:asciiTheme="minorBidi" w:hAnsiTheme="minorBidi"/>
        </w:rPr>
      </w:pPr>
      <w:r w:rsidRPr="0019198A">
        <w:rPr>
          <w:rFonts w:asciiTheme="minorBidi" w:hAnsiTheme="minorBidi"/>
        </w:rPr>
        <w:t>Distract the child with another activity or more acceptable behaviour</w:t>
      </w:r>
    </w:p>
    <w:p w14:paraId="00451646" w14:textId="77777777" w:rsidR="0019198A" w:rsidRPr="0019198A" w:rsidRDefault="0019198A" w:rsidP="0019198A">
      <w:pPr>
        <w:pStyle w:val="ListParagraph"/>
        <w:numPr>
          <w:ilvl w:val="1"/>
          <w:numId w:val="3"/>
        </w:numPr>
        <w:spacing w:after="0" w:line="240" w:lineRule="auto"/>
        <w:rPr>
          <w:rFonts w:asciiTheme="minorBidi" w:hAnsiTheme="minorBidi"/>
        </w:rPr>
      </w:pPr>
      <w:r w:rsidRPr="0019198A">
        <w:rPr>
          <w:rFonts w:asciiTheme="minorBidi" w:hAnsiTheme="minorBidi"/>
        </w:rPr>
        <w:t>Isolate the child from others for a time</w:t>
      </w:r>
    </w:p>
    <w:p w14:paraId="7574241D" w14:textId="77777777" w:rsidR="0019198A" w:rsidRPr="0019198A" w:rsidRDefault="0019198A" w:rsidP="0019198A">
      <w:pPr>
        <w:pStyle w:val="ListParagraph"/>
        <w:numPr>
          <w:ilvl w:val="0"/>
          <w:numId w:val="3"/>
        </w:numPr>
        <w:spacing w:after="0" w:line="240" w:lineRule="auto"/>
        <w:rPr>
          <w:rFonts w:asciiTheme="minorBidi" w:hAnsiTheme="minorBidi"/>
        </w:rPr>
      </w:pPr>
      <w:r w:rsidRPr="0019198A">
        <w:rPr>
          <w:rFonts w:asciiTheme="minorBidi" w:hAnsiTheme="minorBidi"/>
        </w:rPr>
        <w:lastRenderedPageBreak/>
        <w:t>Corporal punishment is not appropriate in any circumstances (any physical punishment).</w:t>
      </w:r>
    </w:p>
    <w:p w14:paraId="542B2729" w14:textId="21C65FEB" w:rsidR="0019198A" w:rsidRPr="0019198A" w:rsidRDefault="0019198A" w:rsidP="0019198A">
      <w:pPr>
        <w:pStyle w:val="ListParagraph"/>
        <w:numPr>
          <w:ilvl w:val="0"/>
          <w:numId w:val="3"/>
        </w:numPr>
        <w:spacing w:after="0" w:line="240" w:lineRule="auto"/>
        <w:rPr>
          <w:rFonts w:asciiTheme="minorBidi" w:hAnsiTheme="minorBidi"/>
        </w:rPr>
      </w:pPr>
      <w:r w:rsidRPr="0019198A">
        <w:rPr>
          <w:rFonts w:asciiTheme="minorBidi" w:hAnsiTheme="minorBidi"/>
        </w:rPr>
        <w:t>Abusive verbal punishment, such as yelling or insults, is not permitted.</w:t>
      </w:r>
    </w:p>
    <w:p w14:paraId="761782C1" w14:textId="77777777" w:rsidR="0019198A" w:rsidRPr="0019198A" w:rsidRDefault="0019198A" w:rsidP="0019198A">
      <w:pPr>
        <w:pStyle w:val="ListParagraph"/>
        <w:spacing w:after="0" w:line="240" w:lineRule="auto"/>
        <w:rPr>
          <w:rFonts w:asciiTheme="minorBidi" w:hAnsiTheme="minorBidi"/>
        </w:rPr>
      </w:pPr>
    </w:p>
    <w:p w14:paraId="168A301B" w14:textId="77777777" w:rsidR="0019198A" w:rsidRPr="0019198A" w:rsidRDefault="0019198A" w:rsidP="0019198A">
      <w:pPr>
        <w:rPr>
          <w:rFonts w:asciiTheme="minorBidi" w:hAnsiTheme="minorBidi"/>
        </w:rPr>
      </w:pPr>
      <w:r w:rsidRPr="0019198A">
        <w:rPr>
          <w:rFonts w:asciiTheme="minorBidi" w:hAnsiTheme="minorBidi"/>
        </w:rPr>
        <w:t>Displays of Affection:</w:t>
      </w:r>
    </w:p>
    <w:p w14:paraId="4E6437FA" w14:textId="50DEF086" w:rsidR="0019198A" w:rsidRPr="0019198A" w:rsidRDefault="0019198A" w:rsidP="0019198A">
      <w:pPr>
        <w:pStyle w:val="ListParagraph"/>
        <w:numPr>
          <w:ilvl w:val="0"/>
          <w:numId w:val="4"/>
        </w:numPr>
        <w:spacing w:after="0" w:line="240" w:lineRule="auto"/>
        <w:rPr>
          <w:rFonts w:asciiTheme="minorBidi" w:hAnsiTheme="minorBidi"/>
        </w:rPr>
      </w:pPr>
      <w:r w:rsidRPr="0019198A">
        <w:rPr>
          <w:rFonts w:asciiTheme="minorBidi" w:hAnsiTheme="minorBidi"/>
        </w:rPr>
        <w:t>Child contact should be age and developmentally appropriate.  To the extent possible, volunteers need to be sensitive to a child’s sexual development, cultural customs, family background, individual personalities and special needs.</w:t>
      </w:r>
    </w:p>
    <w:p w14:paraId="75C44630" w14:textId="77777777" w:rsidR="0019198A" w:rsidRPr="0019198A" w:rsidRDefault="0019198A" w:rsidP="0019198A">
      <w:pPr>
        <w:pStyle w:val="ListParagraph"/>
        <w:numPr>
          <w:ilvl w:val="0"/>
          <w:numId w:val="4"/>
        </w:numPr>
        <w:spacing w:after="0" w:line="240" w:lineRule="auto"/>
        <w:rPr>
          <w:rFonts w:asciiTheme="minorBidi" w:hAnsiTheme="minorBidi"/>
        </w:rPr>
      </w:pPr>
      <w:r w:rsidRPr="0019198A">
        <w:rPr>
          <w:rFonts w:asciiTheme="minorBidi" w:hAnsiTheme="minorBidi"/>
        </w:rPr>
        <w:t>Appropriate displays of affection generally include:</w:t>
      </w:r>
    </w:p>
    <w:p w14:paraId="05C58D83"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Bending down to a child’s level, speaking kindly and listening carefully</w:t>
      </w:r>
    </w:p>
    <w:p w14:paraId="06D287A0"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Taking a child’s hand and leading them to an activity</w:t>
      </w:r>
    </w:p>
    <w:p w14:paraId="55A9BEF8"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Putting an arm around the shoulder of a child who needs comforting</w:t>
      </w:r>
    </w:p>
    <w:p w14:paraId="6C10129F"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“High-fiving” a child who has done a good job</w:t>
      </w:r>
    </w:p>
    <w:p w14:paraId="3FA7587F"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Patting a child on the head, hand, shoulders or back to affirm them</w:t>
      </w:r>
    </w:p>
    <w:p w14:paraId="11FAC7D9" w14:textId="77777777" w:rsidR="0019198A" w:rsidRPr="0019198A" w:rsidRDefault="0019198A" w:rsidP="0019198A">
      <w:pPr>
        <w:pStyle w:val="ListParagraph"/>
        <w:numPr>
          <w:ilvl w:val="0"/>
          <w:numId w:val="4"/>
        </w:numPr>
        <w:spacing w:after="0" w:line="240" w:lineRule="auto"/>
        <w:rPr>
          <w:rFonts w:asciiTheme="minorBidi" w:hAnsiTheme="minorBidi"/>
        </w:rPr>
      </w:pPr>
      <w:r w:rsidRPr="0019198A">
        <w:rPr>
          <w:rFonts w:asciiTheme="minorBidi" w:hAnsiTheme="minorBidi"/>
        </w:rPr>
        <w:t>Inappropriate behaviour includes:</w:t>
      </w:r>
    </w:p>
    <w:p w14:paraId="5CD17CCA"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Kissing, hugging or tickling a child</w:t>
      </w:r>
    </w:p>
    <w:p w14:paraId="6BAD2A9F"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Touching a child in private areas</w:t>
      </w:r>
    </w:p>
    <w:p w14:paraId="6D48FC69"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Piggy backing or having a child sit on your lap</w:t>
      </w:r>
    </w:p>
    <w:p w14:paraId="24084281"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Privately messaging a child by text, chat, or otherwise through any social media or online platform</w:t>
      </w:r>
    </w:p>
    <w:p w14:paraId="6BEC1A2A" w14:textId="77777777" w:rsidR="0019198A" w:rsidRPr="0019198A" w:rsidRDefault="0019198A" w:rsidP="0019198A">
      <w:pPr>
        <w:pStyle w:val="ListParagraph"/>
        <w:numPr>
          <w:ilvl w:val="1"/>
          <w:numId w:val="4"/>
        </w:numPr>
        <w:spacing w:after="0" w:line="240" w:lineRule="auto"/>
        <w:rPr>
          <w:rFonts w:asciiTheme="minorBidi" w:hAnsiTheme="minorBidi"/>
        </w:rPr>
      </w:pPr>
      <w:r w:rsidRPr="0019198A">
        <w:rPr>
          <w:rFonts w:asciiTheme="minorBidi" w:hAnsiTheme="minorBidi"/>
        </w:rPr>
        <w:t>Writing private notes to a child</w:t>
      </w:r>
    </w:p>
    <w:p w14:paraId="576630AF" w14:textId="77777777" w:rsidR="0019198A" w:rsidRPr="0019198A" w:rsidRDefault="0019198A" w:rsidP="0019198A">
      <w:pPr>
        <w:spacing w:after="0" w:line="240" w:lineRule="auto"/>
        <w:rPr>
          <w:rFonts w:asciiTheme="minorBidi" w:hAnsiTheme="minorBidi"/>
          <w:color w:val="000000" w:themeColor="text1"/>
        </w:rPr>
      </w:pPr>
    </w:p>
    <w:p w14:paraId="0B1EC012" w14:textId="7D58CB32" w:rsidR="0019198A" w:rsidRPr="0019198A" w:rsidRDefault="0019198A" w:rsidP="0019198A">
      <w:pPr>
        <w:spacing w:after="0" w:line="240" w:lineRule="auto"/>
        <w:rPr>
          <w:rFonts w:asciiTheme="minorBidi" w:hAnsiTheme="minorBidi"/>
          <w:color w:val="000000" w:themeColor="text1"/>
        </w:rPr>
      </w:pPr>
      <w:r w:rsidRPr="0019198A">
        <w:rPr>
          <w:rFonts w:asciiTheme="minorBidi" w:hAnsiTheme="minorBidi"/>
          <w:color w:val="000000" w:themeColor="text1"/>
        </w:rPr>
        <w:t xml:space="preserve">Please review and become familiar with the Diocesan Sexual Misconduct, and Prevention of Bullying and Harassment policies at </w:t>
      </w:r>
      <w:hyperlink r:id="rId7" w:history="1">
        <w:r w:rsidRPr="0019198A">
          <w:rPr>
            <w:rStyle w:val="Hyperlink"/>
            <w:rFonts w:asciiTheme="minorBidi" w:hAnsiTheme="minorBidi"/>
          </w:rPr>
          <w:t>www.quappelle.anglican.ca</w:t>
        </w:r>
      </w:hyperlink>
      <w:r w:rsidRPr="0019198A">
        <w:rPr>
          <w:rFonts w:asciiTheme="minorBidi" w:hAnsiTheme="minorBidi"/>
          <w:color w:val="000000" w:themeColor="text1"/>
        </w:rPr>
        <w:t xml:space="preserve"> under “resources”.</w:t>
      </w:r>
    </w:p>
    <w:p w14:paraId="031C464C" w14:textId="77777777" w:rsidR="001278FD" w:rsidRPr="0019198A" w:rsidRDefault="001278FD" w:rsidP="00C72779">
      <w:pPr>
        <w:spacing w:after="0" w:line="360" w:lineRule="auto"/>
        <w:rPr>
          <w:rFonts w:asciiTheme="minorBidi" w:eastAsiaTheme="minorHAnsi" w:hAnsiTheme="minorBidi"/>
        </w:rPr>
      </w:pPr>
    </w:p>
    <w:p w14:paraId="75ECBC0B" w14:textId="4C5DC280" w:rsidR="001278FD" w:rsidRPr="0019198A" w:rsidRDefault="001278FD" w:rsidP="00C72779">
      <w:pPr>
        <w:spacing w:after="0" w:line="360" w:lineRule="auto"/>
        <w:rPr>
          <w:rFonts w:asciiTheme="minorBidi" w:eastAsiaTheme="minorHAnsi" w:hAnsiTheme="minorBidi"/>
        </w:rPr>
      </w:pPr>
      <w:r w:rsidRPr="0019198A">
        <w:rPr>
          <w:rFonts w:asciiTheme="minorBidi" w:eastAsiaTheme="minorHAnsi" w:hAnsiTheme="minorBidi"/>
        </w:rPr>
        <w:t>Nowadays, the minimal standard for keeping people safe is to require children’s ministry volunteers to obtain a criminal record/vulnerable sector check. While this does not completely prevent incidents from occurring, it can be problematic when an organization is required to answer to a decision not to ask this of its volunteers or employees. It is a relatively easy way to show that the care of our people is a priority.</w:t>
      </w:r>
    </w:p>
    <w:p w14:paraId="15F6E77D" w14:textId="77777777" w:rsidR="001278FD" w:rsidRPr="0019198A" w:rsidRDefault="001278FD" w:rsidP="00C72779">
      <w:pPr>
        <w:spacing w:after="0" w:line="360" w:lineRule="auto"/>
        <w:rPr>
          <w:rFonts w:asciiTheme="minorBidi" w:eastAsiaTheme="minorHAnsi" w:hAnsiTheme="minorBidi"/>
        </w:rPr>
      </w:pPr>
    </w:p>
    <w:p w14:paraId="3C1B52B1" w14:textId="39CD93D5" w:rsidR="001278FD" w:rsidRPr="0019198A" w:rsidRDefault="001278FD" w:rsidP="00C72779">
      <w:pPr>
        <w:spacing w:line="360" w:lineRule="auto"/>
        <w:rPr>
          <w:rFonts w:asciiTheme="minorBidi" w:hAnsiTheme="minorBidi"/>
        </w:rPr>
      </w:pPr>
      <w:r w:rsidRPr="0019198A">
        <w:rPr>
          <w:rFonts w:asciiTheme="minorBidi" w:hAnsiTheme="minorBidi"/>
        </w:rPr>
        <w:t xml:space="preserve">At </w:t>
      </w:r>
      <w:r w:rsidR="00CB14F5">
        <w:rPr>
          <w:rFonts w:asciiTheme="minorBidi" w:hAnsiTheme="minorBidi"/>
        </w:rPr>
        <w:t>_________________</w:t>
      </w:r>
      <w:r w:rsidRPr="0019198A">
        <w:rPr>
          <w:rFonts w:asciiTheme="minorBidi" w:hAnsiTheme="minorBidi"/>
        </w:rPr>
        <w:t xml:space="preserve">, we are committed our call to be good stewards of both the people and property that God has given into our care. </w:t>
      </w:r>
      <w:r w:rsidRPr="004B3FFE">
        <w:rPr>
          <w:rFonts w:asciiTheme="minorBidi" w:hAnsiTheme="minorBidi"/>
          <w:b/>
          <w:bCs/>
        </w:rPr>
        <w:t>As part of that, we are implementing a requirement that all those who are involved in ministry with vulnerable populations (children and seniors) provide us with a recent criminal record check/vulnerable sector check to be kept on file in the church office.</w:t>
      </w:r>
    </w:p>
    <w:p w14:paraId="09DCC2F9" w14:textId="77777777" w:rsidR="00046E41" w:rsidRPr="0019198A" w:rsidRDefault="00046E41">
      <w:pPr>
        <w:rPr>
          <w:rFonts w:asciiTheme="minorBidi" w:hAnsiTheme="minorBidi"/>
        </w:rPr>
      </w:pPr>
    </w:p>
    <w:sectPr w:rsidR="00046E41" w:rsidRPr="0019198A">
      <w:headerReference w:type="even" r:id="rId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6DFA" w14:textId="77777777" w:rsidR="00861022" w:rsidRDefault="00861022" w:rsidP="00CF6CEF">
      <w:pPr>
        <w:spacing w:after="0" w:line="240" w:lineRule="auto"/>
      </w:pPr>
      <w:r>
        <w:separator/>
      </w:r>
    </w:p>
  </w:endnote>
  <w:endnote w:type="continuationSeparator" w:id="0">
    <w:p w14:paraId="65874A86" w14:textId="77777777" w:rsidR="00861022" w:rsidRDefault="00861022" w:rsidP="00CF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0620" w14:textId="77777777" w:rsidR="00861022" w:rsidRDefault="00861022" w:rsidP="00CF6CEF">
      <w:pPr>
        <w:spacing w:after="0" w:line="240" w:lineRule="auto"/>
      </w:pPr>
      <w:r>
        <w:separator/>
      </w:r>
    </w:p>
  </w:footnote>
  <w:footnote w:type="continuationSeparator" w:id="0">
    <w:p w14:paraId="783D50F2" w14:textId="77777777" w:rsidR="00861022" w:rsidRDefault="00861022" w:rsidP="00CF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379914"/>
      <w:docPartObj>
        <w:docPartGallery w:val="Page Numbers (Top of Page)"/>
        <w:docPartUnique/>
      </w:docPartObj>
    </w:sdtPr>
    <w:sdtContent>
      <w:p w14:paraId="436028FA" w14:textId="325CE5A9" w:rsidR="00CF6CEF" w:rsidRDefault="00CF6CEF"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2D1FD" w14:textId="77777777" w:rsidR="00CF6CEF" w:rsidRDefault="00CF6CEF" w:rsidP="00CF6C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67967"/>
      <w:docPartObj>
        <w:docPartGallery w:val="Page Numbers (Top of Page)"/>
        <w:docPartUnique/>
      </w:docPartObj>
    </w:sdtPr>
    <w:sdtContent>
      <w:p w14:paraId="31997576" w14:textId="624A19C4" w:rsidR="00CF6CEF" w:rsidRDefault="00CF6CEF"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DEB5ED" w14:textId="77777777" w:rsidR="00CF6CEF" w:rsidRDefault="00CF6CEF" w:rsidP="00CF6CE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4DF7"/>
    <w:multiLevelType w:val="hybridMultilevel"/>
    <w:tmpl w:val="1F5C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243D4"/>
    <w:multiLevelType w:val="hybridMultilevel"/>
    <w:tmpl w:val="9FB68466"/>
    <w:lvl w:ilvl="0" w:tplc="F58238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6600F"/>
    <w:multiLevelType w:val="hybridMultilevel"/>
    <w:tmpl w:val="1F4C1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87A3B"/>
    <w:multiLevelType w:val="hybridMultilevel"/>
    <w:tmpl w:val="EC6EE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561124">
    <w:abstractNumId w:val="0"/>
  </w:num>
  <w:num w:numId="2" w16cid:durableId="1913544916">
    <w:abstractNumId w:val="3"/>
  </w:num>
  <w:num w:numId="3" w16cid:durableId="1292781916">
    <w:abstractNumId w:val="2"/>
  </w:num>
  <w:num w:numId="4" w16cid:durableId="173673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41"/>
    <w:rsid w:val="00045C25"/>
    <w:rsid w:val="00046E41"/>
    <w:rsid w:val="001278FD"/>
    <w:rsid w:val="0019198A"/>
    <w:rsid w:val="0030485A"/>
    <w:rsid w:val="003331FB"/>
    <w:rsid w:val="004B3FFE"/>
    <w:rsid w:val="00671926"/>
    <w:rsid w:val="006F2DA6"/>
    <w:rsid w:val="00703EF6"/>
    <w:rsid w:val="00777460"/>
    <w:rsid w:val="008032BE"/>
    <w:rsid w:val="00831CD0"/>
    <w:rsid w:val="00861022"/>
    <w:rsid w:val="008A69A1"/>
    <w:rsid w:val="008D4E74"/>
    <w:rsid w:val="00A210C0"/>
    <w:rsid w:val="00A27393"/>
    <w:rsid w:val="00CB14F5"/>
    <w:rsid w:val="00CF6CEF"/>
    <w:rsid w:val="00D351F0"/>
    <w:rsid w:val="00D76A49"/>
    <w:rsid w:val="00E64AD3"/>
    <w:rsid w:val="00F315D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5C913C4"/>
  <w15:chartTrackingRefBased/>
  <w15:docId w15:val="{625C4858-CE49-754E-BE79-DFF3306B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E41"/>
    <w:rPr>
      <w:rFonts w:eastAsiaTheme="majorEastAsia" w:cstheme="majorBidi"/>
      <w:color w:val="272727" w:themeColor="text1" w:themeTint="D8"/>
    </w:rPr>
  </w:style>
  <w:style w:type="paragraph" w:styleId="Title">
    <w:name w:val="Title"/>
    <w:basedOn w:val="Normal"/>
    <w:next w:val="Normal"/>
    <w:link w:val="TitleChar"/>
    <w:uiPriority w:val="10"/>
    <w:qFormat/>
    <w:rsid w:val="00046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E41"/>
    <w:pPr>
      <w:spacing w:before="160"/>
      <w:jc w:val="center"/>
    </w:pPr>
    <w:rPr>
      <w:i/>
      <w:iCs/>
      <w:color w:val="404040" w:themeColor="text1" w:themeTint="BF"/>
    </w:rPr>
  </w:style>
  <w:style w:type="character" w:customStyle="1" w:styleId="QuoteChar">
    <w:name w:val="Quote Char"/>
    <w:basedOn w:val="DefaultParagraphFont"/>
    <w:link w:val="Quote"/>
    <w:uiPriority w:val="29"/>
    <w:rsid w:val="00046E41"/>
    <w:rPr>
      <w:i/>
      <w:iCs/>
      <w:color w:val="404040" w:themeColor="text1" w:themeTint="BF"/>
    </w:rPr>
  </w:style>
  <w:style w:type="paragraph" w:styleId="ListParagraph">
    <w:name w:val="List Paragraph"/>
    <w:basedOn w:val="Normal"/>
    <w:uiPriority w:val="34"/>
    <w:qFormat/>
    <w:rsid w:val="00046E41"/>
    <w:pPr>
      <w:ind w:left="720"/>
      <w:contextualSpacing/>
    </w:pPr>
  </w:style>
  <w:style w:type="character" w:styleId="IntenseEmphasis">
    <w:name w:val="Intense Emphasis"/>
    <w:basedOn w:val="DefaultParagraphFont"/>
    <w:uiPriority w:val="21"/>
    <w:qFormat/>
    <w:rsid w:val="00046E41"/>
    <w:rPr>
      <w:i/>
      <w:iCs/>
      <w:color w:val="0F4761" w:themeColor="accent1" w:themeShade="BF"/>
    </w:rPr>
  </w:style>
  <w:style w:type="paragraph" w:styleId="IntenseQuote">
    <w:name w:val="Intense Quote"/>
    <w:basedOn w:val="Normal"/>
    <w:next w:val="Normal"/>
    <w:link w:val="IntenseQuoteChar"/>
    <w:uiPriority w:val="30"/>
    <w:qFormat/>
    <w:rsid w:val="00046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E41"/>
    <w:rPr>
      <w:i/>
      <w:iCs/>
      <w:color w:val="0F4761" w:themeColor="accent1" w:themeShade="BF"/>
    </w:rPr>
  </w:style>
  <w:style w:type="character" w:styleId="IntenseReference">
    <w:name w:val="Intense Reference"/>
    <w:basedOn w:val="DefaultParagraphFont"/>
    <w:uiPriority w:val="32"/>
    <w:qFormat/>
    <w:rsid w:val="00046E41"/>
    <w:rPr>
      <w:b/>
      <w:bCs/>
      <w:smallCaps/>
      <w:color w:val="0F4761" w:themeColor="accent1" w:themeShade="BF"/>
      <w:spacing w:val="5"/>
    </w:rPr>
  </w:style>
  <w:style w:type="character" w:styleId="Hyperlink">
    <w:name w:val="Hyperlink"/>
    <w:basedOn w:val="DefaultParagraphFont"/>
    <w:uiPriority w:val="99"/>
    <w:unhideWhenUsed/>
    <w:rsid w:val="001278FD"/>
    <w:rPr>
      <w:color w:val="467886" w:themeColor="hyperlink"/>
      <w:u w:val="single"/>
    </w:rPr>
  </w:style>
  <w:style w:type="paragraph" w:customStyle="1" w:styleId="trt0xe">
    <w:name w:val="trt0xe"/>
    <w:basedOn w:val="Normal"/>
    <w:rsid w:val="00CF6C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F6CEF"/>
  </w:style>
  <w:style w:type="paragraph" w:styleId="Header">
    <w:name w:val="header"/>
    <w:basedOn w:val="Normal"/>
    <w:link w:val="HeaderChar"/>
    <w:uiPriority w:val="99"/>
    <w:unhideWhenUsed/>
    <w:rsid w:val="00CF6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CEF"/>
  </w:style>
  <w:style w:type="paragraph" w:styleId="Footer">
    <w:name w:val="footer"/>
    <w:basedOn w:val="Normal"/>
    <w:link w:val="FooterChar"/>
    <w:uiPriority w:val="99"/>
    <w:unhideWhenUsed/>
    <w:rsid w:val="00CF6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CEF"/>
  </w:style>
  <w:style w:type="character" w:styleId="PageNumber">
    <w:name w:val="page number"/>
    <w:basedOn w:val="DefaultParagraphFont"/>
    <w:uiPriority w:val="99"/>
    <w:semiHidden/>
    <w:unhideWhenUsed/>
    <w:rsid w:val="00CF6CEF"/>
  </w:style>
  <w:style w:type="character" w:styleId="UnresolvedMention">
    <w:name w:val="Unresolved Mention"/>
    <w:basedOn w:val="DefaultParagraphFont"/>
    <w:uiPriority w:val="99"/>
    <w:semiHidden/>
    <w:unhideWhenUsed/>
    <w:rsid w:val="0019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uappelle.anglica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5</cp:revision>
  <dcterms:created xsi:type="dcterms:W3CDTF">2025-10-30T21:06:00Z</dcterms:created>
  <dcterms:modified xsi:type="dcterms:W3CDTF">2025-10-30T21:14:00Z</dcterms:modified>
</cp:coreProperties>
</file>